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eastAsia" w:cs="Times New Roman"/>
          <w:b/>
          <w:sz w:val="44"/>
          <w:szCs w:val="44"/>
          <w:lang w:val="en-US" w:eastAsia="zh-CN"/>
        </w:rPr>
        <w:t>龙溪镇</w:t>
      </w:r>
      <w:r>
        <w:rPr>
          <w:rFonts w:hint="eastAsia" w:ascii="Calibri" w:hAnsi="Calibri" w:eastAsia="宋体" w:cs="Times New Roman"/>
          <w:b/>
          <w:sz w:val="44"/>
          <w:szCs w:val="44"/>
        </w:rPr>
        <w:t>塘田明德完小</w:t>
      </w:r>
      <w:r>
        <w:rPr>
          <w:rFonts w:hint="eastAsia" w:cs="Times New Roman"/>
          <w:b/>
          <w:sz w:val="44"/>
          <w:szCs w:val="44"/>
          <w:lang w:val="en-US" w:eastAsia="zh-CN"/>
        </w:rPr>
        <w:t>安全教育</w:t>
      </w:r>
      <w:r>
        <w:rPr>
          <w:rFonts w:hint="eastAsia" w:ascii="Calibri" w:hAnsi="Calibri" w:eastAsia="宋体" w:cs="Times New Roman"/>
          <w:b/>
          <w:sz w:val="44"/>
          <w:szCs w:val="44"/>
        </w:rPr>
        <w:t>黑板报</w:t>
      </w:r>
    </w:p>
    <w:p>
      <w:pPr>
        <w:ind w:firstLine="0" w:firstLineChars="0"/>
        <w:jc w:val="center"/>
        <w:rPr>
          <w:rFonts w:hint="eastAsia" w:ascii="Calibri" w:hAnsi="Calibri" w:eastAsia="宋体" w:cs="Times New Roman"/>
          <w:b/>
          <w:sz w:val="52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评比方案</w:t>
      </w:r>
    </w:p>
    <w:p>
      <w:pPr>
        <w:ind w:firstLine="562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val="en-US" w:eastAsia="zh-CN"/>
        </w:rPr>
        <w:t>安全教育作为学校的常态化教育工作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，</w:t>
      </w:r>
      <w:r>
        <w:rPr>
          <w:rFonts w:hint="eastAsia" w:cs="Times New Roman"/>
          <w:sz w:val="28"/>
          <w:szCs w:val="28"/>
          <w:lang w:val="en-US" w:eastAsia="zh-CN"/>
        </w:rPr>
        <w:t>我校一直将其作为学习工作的重中之重，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各方面小有成效</w:t>
      </w:r>
      <w:r>
        <w:rPr>
          <w:rFonts w:hint="eastAsia" w:cs="Times New Roman"/>
          <w:sz w:val="28"/>
          <w:szCs w:val="28"/>
          <w:lang w:eastAsia="zh-CN"/>
        </w:rPr>
        <w:t>。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“安全”生命永恒的旗帜，它凝聚着千家万户的幸福与欢乐。为了继续全面推动</w:t>
      </w:r>
      <w:r>
        <w:rPr>
          <w:rFonts w:hint="eastAsia" w:cs="Times New Roman"/>
          <w:sz w:val="28"/>
          <w:szCs w:val="28"/>
          <w:lang w:val="en-US" w:eastAsia="zh-CN"/>
        </w:rPr>
        <w:t>安全教育工作在我校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的进程，</w:t>
      </w:r>
      <w:r>
        <w:rPr>
          <w:rFonts w:hint="eastAsia" w:cs="Times New Roman"/>
          <w:sz w:val="28"/>
          <w:szCs w:val="28"/>
          <w:lang w:eastAsia="zh-CN"/>
        </w:rPr>
        <w:t>维护我校师生安全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，营造</w:t>
      </w:r>
      <w:r>
        <w:rPr>
          <w:rFonts w:hint="eastAsia" w:cs="Times New Roman"/>
          <w:sz w:val="28"/>
          <w:szCs w:val="28"/>
          <w:lang w:eastAsia="zh-CN"/>
        </w:rPr>
        <w:t>安全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健康的校园活动氛围，经学校研究决定，学校将开展</w:t>
      </w:r>
      <w:r>
        <w:rPr>
          <w:rFonts w:hint="eastAsia" w:cs="Times New Roman"/>
          <w:sz w:val="28"/>
          <w:szCs w:val="28"/>
          <w:lang w:eastAsia="zh-CN"/>
        </w:rPr>
        <w:t>安全</w:t>
      </w:r>
      <w:r>
        <w:rPr>
          <w:rFonts w:hint="eastAsia" w:cs="Times New Roman"/>
          <w:sz w:val="28"/>
          <w:szCs w:val="28"/>
          <w:lang w:val="en-US" w:eastAsia="zh-CN"/>
        </w:rPr>
        <w:t>教育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黑板报评比活动，</w:t>
      </w:r>
      <w:r>
        <w:rPr>
          <w:rFonts w:hint="eastAsia" w:cs="Times New Roman"/>
          <w:sz w:val="28"/>
          <w:szCs w:val="28"/>
          <w:lang w:val="en-US" w:eastAsia="zh-CN"/>
        </w:rPr>
        <w:t>内容包括：防溺水安全、交通安全、食品卫生安全、疫情（传染病）防控等。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  <w:lang w:eastAsia="zh-CN"/>
        </w:rPr>
        <w:t>值此之际，</w:t>
      </w:r>
      <w:r>
        <w:rPr>
          <w:rFonts w:hint="eastAsia" w:ascii="Calibri" w:hAnsi="Calibri" w:eastAsia="宋体" w:cs="Times New Roman"/>
          <w:sz w:val="28"/>
          <w:szCs w:val="28"/>
        </w:rPr>
        <w:t>特制订黑板报评比方案。</w:t>
      </w:r>
    </w:p>
    <w:p>
      <w:pPr>
        <w:ind w:firstLine="562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二、活动对象</w:t>
      </w:r>
    </w:p>
    <w:p>
      <w:pPr>
        <w:ind w:firstLine="560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全校所有班级</w:t>
      </w:r>
      <w:r>
        <w:rPr>
          <w:rFonts w:hint="eastAsia" w:cs="Times New Roman"/>
          <w:sz w:val="28"/>
          <w:szCs w:val="28"/>
          <w:lang w:eastAsia="zh-CN"/>
        </w:rPr>
        <w:t>（</w:t>
      </w:r>
      <w:r>
        <w:rPr>
          <w:rFonts w:hint="eastAsia" w:cs="Times New Roman"/>
          <w:sz w:val="28"/>
          <w:szCs w:val="28"/>
          <w:lang w:val="en-US" w:eastAsia="zh-CN"/>
        </w:rPr>
        <w:t>25班——40班</w:t>
      </w:r>
      <w:r>
        <w:rPr>
          <w:rFonts w:hint="eastAsia" w:cs="Times New Roman"/>
          <w:sz w:val="28"/>
          <w:szCs w:val="28"/>
          <w:lang w:eastAsia="zh-CN"/>
        </w:rPr>
        <w:t>）</w:t>
      </w:r>
    </w:p>
    <w:p>
      <w:pPr>
        <w:ind w:firstLine="562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三、活动时间</w:t>
      </w:r>
    </w:p>
    <w:p>
      <w:pPr>
        <w:ind w:firstLine="560"/>
        <w:rPr>
          <w:rFonts w:hint="eastAsia" w:ascii="Times New Roman" w:hAnsi="Calibri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hAnsi="Calibri" w:eastAsia="宋体" w:cs="Times New Roman"/>
          <w:sz w:val="28"/>
          <w:szCs w:val="28"/>
        </w:rPr>
        <w:t>年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9</w:t>
      </w:r>
      <w:r>
        <w:rPr>
          <w:rFonts w:ascii="Times New Roman" w:hAnsi="Calibri" w:eastAsia="宋体" w:cs="Times New Roman"/>
          <w:sz w:val="28"/>
          <w:szCs w:val="28"/>
        </w:rPr>
        <w:t>月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13</w:t>
      </w:r>
      <w:r>
        <w:rPr>
          <w:rFonts w:ascii="Times New Roman" w:hAnsi="Calibri" w:eastAsia="宋体" w:cs="Times New Roman"/>
          <w:sz w:val="28"/>
          <w:szCs w:val="28"/>
        </w:rPr>
        <w:t>日</w:t>
      </w:r>
      <w:r>
        <w:rPr>
          <w:rFonts w:ascii="Times New Roman" w:hAnsi="Times New Roman" w:eastAsia="宋体" w:cs="Times New Roman"/>
          <w:sz w:val="28"/>
          <w:szCs w:val="28"/>
        </w:rPr>
        <w:t>---2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ascii="Times New Roman" w:hAnsi="Calibri" w:eastAsia="宋体" w:cs="Times New Roman"/>
          <w:sz w:val="28"/>
          <w:szCs w:val="28"/>
        </w:rPr>
        <w:t>年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9</w:t>
      </w:r>
      <w:r>
        <w:rPr>
          <w:rFonts w:ascii="Times New Roman" w:hAnsi="Calibri" w:eastAsia="宋体" w:cs="Times New Roman"/>
          <w:sz w:val="28"/>
          <w:szCs w:val="28"/>
        </w:rPr>
        <w:t>月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20</w:t>
      </w:r>
      <w:r>
        <w:rPr>
          <w:rFonts w:ascii="Times New Roman" w:hAnsi="Calibri" w:eastAsia="宋体" w:cs="Times New Roman"/>
          <w:sz w:val="28"/>
          <w:szCs w:val="28"/>
        </w:rPr>
        <w:t>日</w:t>
      </w:r>
    </w:p>
    <w:p>
      <w:pPr>
        <w:ind w:firstLine="562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四、评比办法</w:t>
      </w:r>
    </w:p>
    <w:p>
      <w:pPr>
        <w:ind w:firstLine="56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此次黑板报评比以版面、内容、书写等多方面进行综合评比，此评比纳入班级量管。</w:t>
      </w:r>
    </w:p>
    <w:p>
      <w:pPr>
        <w:numPr>
          <w:ilvl w:val="0"/>
          <w:numId w:val="1"/>
        </w:numPr>
        <w:ind w:firstLine="56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主题：</w:t>
      </w:r>
      <w:r>
        <w:rPr>
          <w:rFonts w:hint="eastAsia" w:cs="Times New Roman"/>
          <w:sz w:val="28"/>
          <w:szCs w:val="28"/>
          <w:lang w:eastAsia="zh-CN"/>
        </w:rPr>
        <w:t>安全，永恒的旋律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（二）版面内容</w:t>
      </w:r>
    </w:p>
    <w:p>
      <w:pPr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宋体" w:eastAsia="宋体" w:cs="Times New Roman"/>
          <w:sz w:val="28"/>
          <w:szCs w:val="28"/>
        </w:rPr>
        <w:t>整体：（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宋体" w:eastAsia="宋体" w:cs="Times New Roman"/>
          <w:sz w:val="28"/>
          <w:szCs w:val="28"/>
        </w:rPr>
        <w:t>）版面整洁、字迹清晰规范。</w:t>
      </w:r>
    </w:p>
    <w:p>
      <w:pPr>
        <w:ind w:firstLine="1400" w:firstLineChars="5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宋体" w:eastAsia="宋体" w:cs="Times New Roman"/>
          <w:sz w:val="28"/>
          <w:szCs w:val="28"/>
        </w:rPr>
        <w:t>）版面设计错落有致，大方、美观。</w:t>
      </w:r>
    </w:p>
    <w:p>
      <w:pPr>
        <w:ind w:firstLine="198" w:firstLineChars="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2.</w:t>
      </w:r>
      <w:r>
        <w:rPr>
          <w:rFonts w:hint="eastAsia" w:ascii="Times New Roman" w:hAnsi="Times New Roman" w:eastAsia="宋体" w:cs="Times New Roman"/>
          <w:sz w:val="28"/>
          <w:szCs w:val="28"/>
        </w:rPr>
        <w:t>具体内容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（1）内容丰富，切合主题。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（2）文笔优美，富有影响力。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（3）最好有卫生角板块显示。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（4）字迹工整、不潦草,无错别字。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（5）插图美观，不花里胡哨，与本期主题相符。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3.设计：要有新意，不得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完全照抄网上的模板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（三）评比细则：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位评委赋分总和后，取平均分。</w:t>
      </w:r>
    </w:p>
    <w:p>
      <w:pPr>
        <w:ind w:firstLine="478" w:firstLineChars="171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（四）如果在检查中发现尚未完成，或滥竽充数（比如：以上一期的黑板报沿用，只动了标题。）则评定为不合格，得分为0分。</w:t>
      </w:r>
    </w:p>
    <w:p>
      <w:pPr>
        <w:ind w:firstLine="481" w:firstLineChars="171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五、检查评比时间</w:t>
      </w:r>
    </w:p>
    <w:p>
      <w:pPr>
        <w:ind w:firstLine="478" w:firstLineChars="171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ascii="Times New Roman" w:hAnsi="宋体" w:eastAsia="宋体" w:cs="Times New Roman"/>
          <w:sz w:val="28"/>
          <w:szCs w:val="28"/>
        </w:rPr>
        <w:t>月</w:t>
      </w:r>
      <w:r>
        <w:rPr>
          <w:rFonts w:hint="eastAsia" w:ascii="Times New Roman" w:hAnsi="宋体" w:cs="Times New Roman"/>
          <w:sz w:val="28"/>
          <w:szCs w:val="28"/>
          <w:lang w:val="en-US" w:eastAsia="zh-CN"/>
        </w:rPr>
        <w:t>20</w:t>
      </w:r>
      <w:r>
        <w:rPr>
          <w:rFonts w:ascii="Times New Roman" w:hAnsi="宋体" w:eastAsia="宋体" w:cs="Times New Roman"/>
          <w:sz w:val="28"/>
          <w:szCs w:val="28"/>
        </w:rPr>
        <w:t>日</w:t>
      </w:r>
    </w:p>
    <w:p>
      <w:pPr>
        <w:ind w:firstLine="481" w:firstLineChars="171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六、评委</w:t>
      </w:r>
    </w:p>
    <w:p>
      <w:pPr>
        <w:ind w:firstLine="198" w:firstLineChars="71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 xml:space="preserve"> 由政教处成员担任本次评委。</w:t>
      </w:r>
    </w:p>
    <w:p>
      <w:pPr>
        <w:ind w:right="560" w:firstLine="198" w:firstLineChars="71"/>
        <w:jc w:val="right"/>
        <w:rPr>
          <w:rFonts w:hint="eastAsia" w:ascii="Times New Roman" w:hAnsi="宋体" w:eastAsia="宋体" w:cs="Times New Roman"/>
          <w:sz w:val="28"/>
          <w:szCs w:val="28"/>
          <w:lang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 xml:space="preserve">    龙溪镇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塘田</w:t>
      </w:r>
      <w:r>
        <w:rPr>
          <w:rFonts w:hint="eastAsia" w:ascii="Times New Roman" w:hAnsi="宋体" w:eastAsia="宋体" w:cs="Times New Roman"/>
          <w:sz w:val="28"/>
          <w:szCs w:val="28"/>
        </w:rPr>
        <w:t>明德完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全</w:t>
      </w:r>
      <w:r>
        <w:rPr>
          <w:rFonts w:hint="eastAsia" w:ascii="Times New Roman" w:hAnsi="宋体" w:eastAsia="宋体" w:cs="Times New Roman"/>
          <w:sz w:val="28"/>
          <w:szCs w:val="28"/>
        </w:rPr>
        <w:t>小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学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Times New Roman" w:hAnsi="宋体" w:cs="Times New Roman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imes New Roman" w:hAnsi="宋体" w:eastAsia="宋体" w:cs="Times New Roman"/>
          <w:sz w:val="28"/>
          <w:szCs w:val="28"/>
        </w:rPr>
        <w:t>20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年</w:t>
      </w:r>
      <w:r>
        <w:rPr>
          <w:rFonts w:hint="eastAsia" w:ascii="Times New Roman" w:hAnsi="宋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宋体" w:eastAsia="宋体" w:cs="Times New Roman"/>
          <w:sz w:val="28"/>
          <w:szCs w:val="28"/>
        </w:rPr>
        <w:t>月</w:t>
      </w:r>
      <w:r>
        <w:rPr>
          <w:rFonts w:hint="eastAsia" w:ascii="Times New Roman" w:hAnsi="宋体" w:cs="Times New Roman"/>
          <w:sz w:val="28"/>
          <w:szCs w:val="28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123D7"/>
    <w:multiLevelType w:val="singleLevel"/>
    <w:tmpl w:val="B42123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TE1NWYyOTg3NzFhZDhkYTA1Nzg0OGY0YjkyZTMifQ=="/>
  </w:docVars>
  <w:rsids>
    <w:rsidRoot w:val="00000000"/>
    <w:rsid w:val="17016732"/>
    <w:rsid w:val="422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594</Characters>
  <Lines>0</Lines>
  <Paragraphs>0</Paragraphs>
  <TotalTime>8</TotalTime>
  <ScaleCrop>false</ScaleCrop>
  <LinksUpToDate>false</LinksUpToDate>
  <CharactersWithSpaces>631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2022-09-20T04:29:19Z</cp:lastPrinted>
  <dcterms:modified xsi:type="dcterms:W3CDTF">2022-09-20T04:30:28Z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30C496FE4A2E4E488075378E39858A1F</vt:lpwstr>
  </property>
</Properties>
</file>